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E4B56" w14:textId="6417AE27" w:rsidR="00B40946" w:rsidRDefault="00B40946" w:rsidP="00B40946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B40946">
        <w:rPr>
          <w:rFonts w:ascii="Arial" w:hAnsi="Arial" w:cs="Arial"/>
          <w:b/>
          <w:bCs/>
          <w:sz w:val="32"/>
          <w:szCs w:val="32"/>
        </w:rPr>
        <w:t>LDC Studenca</w:t>
      </w:r>
      <w:r w:rsidR="001476EA">
        <w:rPr>
          <w:rFonts w:ascii="Arial" w:hAnsi="Arial" w:cs="Arial"/>
          <w:b/>
          <w:bCs/>
          <w:sz w:val="32"/>
          <w:szCs w:val="32"/>
        </w:rPr>
        <w:t xml:space="preserve"> u Dugopolju</w:t>
      </w:r>
      <w:r w:rsidRPr="00B40946">
        <w:rPr>
          <w:rFonts w:ascii="Arial" w:hAnsi="Arial" w:cs="Arial"/>
          <w:b/>
          <w:bCs/>
          <w:sz w:val="32"/>
          <w:szCs w:val="32"/>
        </w:rPr>
        <w:t xml:space="preserve"> prvi </w:t>
      </w:r>
      <w:r w:rsidR="001476EA">
        <w:rPr>
          <w:rFonts w:ascii="Arial" w:hAnsi="Arial" w:cs="Arial"/>
          <w:b/>
          <w:bCs/>
          <w:sz w:val="32"/>
          <w:szCs w:val="32"/>
        </w:rPr>
        <w:t xml:space="preserve">hrvatski </w:t>
      </w:r>
      <w:r w:rsidRPr="00B40946">
        <w:rPr>
          <w:rFonts w:ascii="Arial" w:hAnsi="Arial" w:cs="Arial"/>
          <w:b/>
          <w:bCs/>
          <w:sz w:val="32"/>
          <w:szCs w:val="32"/>
        </w:rPr>
        <w:t xml:space="preserve">objekt </w:t>
      </w:r>
      <w:r w:rsidR="001476EA">
        <w:rPr>
          <w:rFonts w:ascii="Arial" w:hAnsi="Arial" w:cs="Arial"/>
          <w:b/>
          <w:bCs/>
          <w:sz w:val="32"/>
          <w:szCs w:val="32"/>
        </w:rPr>
        <w:t xml:space="preserve">s </w:t>
      </w:r>
      <w:r w:rsidRPr="00B40946">
        <w:rPr>
          <w:rFonts w:ascii="Arial" w:hAnsi="Arial" w:cs="Arial"/>
          <w:b/>
          <w:bCs/>
          <w:sz w:val="32"/>
          <w:szCs w:val="32"/>
        </w:rPr>
        <w:t>najviš</w:t>
      </w:r>
      <w:r w:rsidR="001476EA">
        <w:rPr>
          <w:rFonts w:ascii="Arial" w:hAnsi="Arial" w:cs="Arial"/>
          <w:b/>
          <w:bCs/>
          <w:sz w:val="32"/>
          <w:szCs w:val="32"/>
        </w:rPr>
        <w:t xml:space="preserve">om </w:t>
      </w:r>
      <w:r w:rsidRPr="00B40946">
        <w:rPr>
          <w:rFonts w:ascii="Arial" w:hAnsi="Arial" w:cs="Arial"/>
          <w:b/>
          <w:bCs/>
          <w:sz w:val="32"/>
          <w:szCs w:val="32"/>
        </w:rPr>
        <w:t>razin</w:t>
      </w:r>
      <w:r w:rsidR="001476EA">
        <w:rPr>
          <w:rFonts w:ascii="Arial" w:hAnsi="Arial" w:cs="Arial"/>
          <w:b/>
          <w:bCs/>
          <w:sz w:val="32"/>
          <w:szCs w:val="32"/>
        </w:rPr>
        <w:t>om</w:t>
      </w:r>
      <w:r w:rsidRPr="00B40946">
        <w:rPr>
          <w:rFonts w:ascii="Arial" w:hAnsi="Arial" w:cs="Arial"/>
          <w:b/>
          <w:bCs/>
          <w:sz w:val="32"/>
          <w:szCs w:val="32"/>
        </w:rPr>
        <w:t xml:space="preserve"> međunarodnog sustava za ocjenu održivosti zgrada, čime </w:t>
      </w:r>
      <w:r w:rsidR="001476EA">
        <w:rPr>
          <w:rFonts w:ascii="Arial" w:hAnsi="Arial" w:cs="Arial"/>
          <w:b/>
          <w:bCs/>
          <w:sz w:val="32"/>
          <w:szCs w:val="32"/>
        </w:rPr>
        <w:t>je</w:t>
      </w:r>
      <w:r w:rsidRPr="00B40946">
        <w:rPr>
          <w:rFonts w:ascii="Arial" w:hAnsi="Arial" w:cs="Arial"/>
          <w:b/>
          <w:bCs/>
          <w:sz w:val="32"/>
          <w:szCs w:val="32"/>
        </w:rPr>
        <w:t xml:space="preserve"> svrst</w:t>
      </w:r>
      <w:r w:rsidR="001476EA">
        <w:rPr>
          <w:rFonts w:ascii="Arial" w:hAnsi="Arial" w:cs="Arial"/>
          <w:b/>
          <w:bCs/>
          <w:sz w:val="32"/>
          <w:szCs w:val="32"/>
        </w:rPr>
        <w:t>an</w:t>
      </w:r>
      <w:r w:rsidRPr="00B40946">
        <w:rPr>
          <w:rFonts w:ascii="Arial" w:hAnsi="Arial" w:cs="Arial"/>
          <w:b/>
          <w:bCs/>
          <w:sz w:val="32"/>
          <w:szCs w:val="32"/>
        </w:rPr>
        <w:t xml:space="preserve"> među najodrživije objekte na svijetu</w:t>
      </w:r>
    </w:p>
    <w:p w14:paraId="3F806B07" w14:textId="77777777" w:rsidR="00B40946" w:rsidRPr="00B40946" w:rsidRDefault="00B40946" w:rsidP="00B40946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2DF92B78" w14:textId="70B1ABD4" w:rsidR="00FC1C17" w:rsidRDefault="00BE0E64" w:rsidP="00BE0E64">
      <w:pPr>
        <w:jc w:val="center"/>
        <w:rPr>
          <w:rFonts w:ascii="Arial" w:hAnsi="Arial" w:cs="Arial"/>
          <w:i/>
          <w:iCs/>
          <w:sz w:val="24"/>
          <w:szCs w:val="24"/>
        </w:rPr>
      </w:pPr>
      <w:r w:rsidRPr="00BE0E64">
        <w:rPr>
          <w:rFonts w:ascii="Arial" w:hAnsi="Arial" w:cs="Arial"/>
          <w:i/>
          <w:iCs/>
          <w:sz w:val="24"/>
          <w:szCs w:val="24"/>
        </w:rPr>
        <w:t xml:space="preserve">VGP Park Split prvi je kompleks u Hrvatskoj s BREEAM </w:t>
      </w:r>
      <w:proofErr w:type="spellStart"/>
      <w:r w:rsidRPr="00BE0E64">
        <w:rPr>
          <w:rFonts w:ascii="Arial" w:hAnsi="Arial" w:cs="Arial"/>
          <w:i/>
          <w:iCs/>
          <w:sz w:val="24"/>
          <w:szCs w:val="24"/>
        </w:rPr>
        <w:t>Outstanding</w:t>
      </w:r>
      <w:proofErr w:type="spellEnd"/>
      <w:r w:rsidRPr="00BE0E64">
        <w:rPr>
          <w:rFonts w:ascii="Arial" w:hAnsi="Arial" w:cs="Arial"/>
          <w:i/>
          <w:iCs/>
          <w:sz w:val="24"/>
          <w:szCs w:val="24"/>
        </w:rPr>
        <w:t xml:space="preserve"> certifikatom, najvišom razinom jednog od vodećih međunarodnih sustava za ocjenjivanje održivosti zgrada; na više od 23 tisuće četvornih metara </w:t>
      </w:r>
      <w:r w:rsidR="001476EA">
        <w:rPr>
          <w:rFonts w:ascii="Arial" w:hAnsi="Arial" w:cs="Arial"/>
          <w:i/>
          <w:iCs/>
          <w:sz w:val="24"/>
          <w:szCs w:val="24"/>
        </w:rPr>
        <w:t>posluje</w:t>
      </w:r>
      <w:r w:rsidRPr="00BE0E64">
        <w:rPr>
          <w:rFonts w:ascii="Arial" w:hAnsi="Arial" w:cs="Arial"/>
          <w:i/>
          <w:iCs/>
          <w:sz w:val="24"/>
          <w:szCs w:val="24"/>
        </w:rPr>
        <w:t xml:space="preserve"> logističko-distributivni centar Studenca</w:t>
      </w:r>
    </w:p>
    <w:p w14:paraId="6B92896A" w14:textId="77777777" w:rsidR="00BE0E64" w:rsidRPr="00C75C49" w:rsidRDefault="00BE0E64" w:rsidP="00BE0E64">
      <w:pPr>
        <w:jc w:val="center"/>
        <w:rPr>
          <w:rFonts w:ascii="Arial" w:hAnsi="Arial" w:cs="Arial"/>
        </w:rPr>
      </w:pPr>
    </w:p>
    <w:p w14:paraId="0E4F4D4C" w14:textId="2E35834A" w:rsidR="0065621F" w:rsidRPr="00536637" w:rsidRDefault="00FC1C17" w:rsidP="00C6744B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Dugopolje</w:t>
      </w:r>
      <w:r w:rsidR="009E6953" w:rsidRPr="00C75C49">
        <w:rPr>
          <w:rFonts w:ascii="Arial" w:hAnsi="Arial" w:cs="Arial"/>
          <w:b/>
          <w:bCs/>
        </w:rPr>
        <w:t xml:space="preserve">, </w:t>
      </w:r>
      <w:r w:rsidR="00B40946">
        <w:rPr>
          <w:rFonts w:ascii="Arial" w:hAnsi="Arial" w:cs="Arial"/>
          <w:b/>
          <w:bCs/>
        </w:rPr>
        <w:t>6</w:t>
      </w:r>
      <w:r w:rsidR="009E6953" w:rsidRPr="00C75C49">
        <w:rPr>
          <w:rFonts w:ascii="Arial" w:hAnsi="Arial" w:cs="Arial"/>
          <w:b/>
          <w:bCs/>
        </w:rPr>
        <w:t xml:space="preserve">. </w:t>
      </w:r>
      <w:r w:rsidR="005C467E">
        <w:rPr>
          <w:rFonts w:ascii="Arial" w:hAnsi="Arial" w:cs="Arial"/>
          <w:b/>
          <w:bCs/>
        </w:rPr>
        <w:t>kolovoza</w:t>
      </w:r>
      <w:r w:rsidR="009E6953" w:rsidRPr="00C75C49">
        <w:rPr>
          <w:rFonts w:ascii="Arial" w:hAnsi="Arial" w:cs="Arial"/>
          <w:b/>
          <w:bCs/>
        </w:rPr>
        <w:t xml:space="preserve"> 202</w:t>
      </w:r>
      <w:r w:rsidR="00091C41">
        <w:rPr>
          <w:rFonts w:ascii="Arial" w:hAnsi="Arial" w:cs="Arial"/>
          <w:b/>
          <w:bCs/>
        </w:rPr>
        <w:t>6</w:t>
      </w:r>
      <w:r w:rsidR="009E6953" w:rsidRPr="00C75C49">
        <w:rPr>
          <w:rFonts w:ascii="Arial" w:hAnsi="Arial" w:cs="Arial"/>
          <w:b/>
          <w:bCs/>
        </w:rPr>
        <w:t>.</w:t>
      </w:r>
      <w:r w:rsidR="009E6953" w:rsidRPr="00C75C49">
        <w:rPr>
          <w:rFonts w:ascii="Arial" w:hAnsi="Arial" w:cs="Arial"/>
        </w:rPr>
        <w:t xml:space="preserve"> </w:t>
      </w:r>
      <w:r w:rsidR="00E56A40">
        <w:rPr>
          <w:rFonts w:ascii="Arial" w:hAnsi="Arial" w:cs="Arial"/>
        </w:rPr>
        <w:t>–</w:t>
      </w:r>
      <w:r w:rsidR="009E6953" w:rsidRPr="00C75C49">
        <w:rPr>
          <w:rFonts w:ascii="Arial" w:hAnsi="Arial" w:cs="Arial"/>
        </w:rPr>
        <w:t xml:space="preserve"> </w:t>
      </w:r>
      <w:r w:rsidR="00BE0E64" w:rsidRPr="00BE0E64">
        <w:rPr>
          <w:rFonts w:ascii="Arial" w:hAnsi="Arial" w:cs="Arial"/>
        </w:rPr>
        <w:t xml:space="preserve">Zahvaljujući BREEAM certifikatu </w:t>
      </w:r>
      <w:proofErr w:type="spellStart"/>
      <w:r w:rsidR="00BE0E64" w:rsidRPr="00BE0E64">
        <w:rPr>
          <w:rFonts w:ascii="Arial" w:hAnsi="Arial" w:cs="Arial"/>
        </w:rPr>
        <w:t>Outstanding</w:t>
      </w:r>
      <w:proofErr w:type="spellEnd"/>
      <w:r w:rsidR="00BE0E64" w:rsidRPr="00BE0E64">
        <w:rPr>
          <w:rFonts w:ascii="Arial" w:hAnsi="Arial" w:cs="Arial"/>
        </w:rPr>
        <w:t xml:space="preserve"> razine, kojim je ocijenjena održivost gradnje VGP Parka Split, logističko-distributivni centar Studenca svrstan je među najodrživije objekte na svijetu. Radi se o certifikatu </w:t>
      </w:r>
      <w:proofErr w:type="spellStart"/>
      <w:r w:rsidR="00BE0E64" w:rsidRPr="00BE0E64">
        <w:rPr>
          <w:rFonts w:ascii="Arial" w:hAnsi="Arial" w:cs="Arial"/>
        </w:rPr>
        <w:t>Outstanding</w:t>
      </w:r>
      <w:proofErr w:type="spellEnd"/>
      <w:r w:rsidR="00BE0E64" w:rsidRPr="00BE0E64">
        <w:rPr>
          <w:rFonts w:ascii="Arial" w:hAnsi="Arial" w:cs="Arial"/>
        </w:rPr>
        <w:t>, najvišem stupnju međunarodnog sustava za ocjenjivanje održivosti zgrada, za koji je objekt ostvario 92 posto mogućih bodova.</w:t>
      </w:r>
    </w:p>
    <w:p w14:paraId="5C862F48" w14:textId="77777777" w:rsidR="00BE0E64" w:rsidRDefault="00BE0E64" w:rsidP="005B37DB">
      <w:pPr>
        <w:jc w:val="both"/>
        <w:rPr>
          <w:rFonts w:ascii="Arial" w:hAnsi="Arial" w:cs="Arial"/>
        </w:rPr>
      </w:pPr>
      <w:r w:rsidRPr="00BE0E64">
        <w:rPr>
          <w:rFonts w:ascii="Arial" w:hAnsi="Arial" w:cs="Arial"/>
        </w:rPr>
        <w:t xml:space="preserve">BREEAM (Building Research </w:t>
      </w:r>
      <w:proofErr w:type="spellStart"/>
      <w:r w:rsidRPr="00BE0E64">
        <w:rPr>
          <w:rFonts w:ascii="Arial" w:hAnsi="Arial" w:cs="Arial"/>
        </w:rPr>
        <w:t>Establishment</w:t>
      </w:r>
      <w:proofErr w:type="spellEnd"/>
      <w:r w:rsidRPr="00BE0E64">
        <w:rPr>
          <w:rFonts w:ascii="Arial" w:hAnsi="Arial" w:cs="Arial"/>
        </w:rPr>
        <w:t xml:space="preserve"> </w:t>
      </w:r>
      <w:proofErr w:type="spellStart"/>
      <w:r w:rsidRPr="00BE0E64">
        <w:rPr>
          <w:rFonts w:ascii="Arial" w:hAnsi="Arial" w:cs="Arial"/>
        </w:rPr>
        <w:t>Environmental</w:t>
      </w:r>
      <w:proofErr w:type="spellEnd"/>
      <w:r w:rsidRPr="00BE0E64">
        <w:rPr>
          <w:rFonts w:ascii="Arial" w:hAnsi="Arial" w:cs="Arial"/>
        </w:rPr>
        <w:t xml:space="preserve"> </w:t>
      </w:r>
      <w:proofErr w:type="spellStart"/>
      <w:r w:rsidRPr="00BE0E64">
        <w:rPr>
          <w:rFonts w:ascii="Arial" w:hAnsi="Arial" w:cs="Arial"/>
        </w:rPr>
        <w:t>Assessment</w:t>
      </w:r>
      <w:proofErr w:type="spellEnd"/>
      <w:r w:rsidRPr="00BE0E64">
        <w:rPr>
          <w:rFonts w:ascii="Arial" w:hAnsi="Arial" w:cs="Arial"/>
        </w:rPr>
        <w:t xml:space="preserve"> </w:t>
      </w:r>
      <w:proofErr w:type="spellStart"/>
      <w:r w:rsidRPr="00BE0E64">
        <w:rPr>
          <w:rFonts w:ascii="Arial" w:hAnsi="Arial" w:cs="Arial"/>
        </w:rPr>
        <w:t>Method</w:t>
      </w:r>
      <w:proofErr w:type="spellEnd"/>
      <w:r w:rsidRPr="00BE0E64">
        <w:rPr>
          <w:rFonts w:ascii="Arial" w:hAnsi="Arial" w:cs="Arial"/>
        </w:rPr>
        <w:t xml:space="preserve">) jedan je od vodećih međunarodnih sustava za ocjenjivanje održivosti zgrada. Ocjena </w:t>
      </w:r>
      <w:proofErr w:type="spellStart"/>
      <w:r w:rsidRPr="00BE0E64">
        <w:rPr>
          <w:rFonts w:ascii="Arial" w:hAnsi="Arial" w:cs="Arial"/>
        </w:rPr>
        <w:t>Outstanding</w:t>
      </w:r>
      <w:proofErr w:type="spellEnd"/>
      <w:r w:rsidRPr="00BE0E64">
        <w:rPr>
          <w:rFonts w:ascii="Arial" w:hAnsi="Arial" w:cs="Arial"/>
        </w:rPr>
        <w:t xml:space="preserve"> dodjeljuje se projektima koji ostvare najmanje 85 posto mogućih bodova te zadovolje stroge kriterije u svim ključnim područjima održivosti.</w:t>
      </w:r>
    </w:p>
    <w:p w14:paraId="314BD053" w14:textId="7B829B21" w:rsidR="00C946DC" w:rsidRDefault="00C946DC" w:rsidP="005B37DB">
      <w:pPr>
        <w:jc w:val="both"/>
        <w:rPr>
          <w:rFonts w:ascii="Arial" w:hAnsi="Arial" w:cs="Arial"/>
        </w:rPr>
      </w:pPr>
      <w:r w:rsidRPr="00C946DC">
        <w:rPr>
          <w:rFonts w:ascii="Arial" w:hAnsi="Arial" w:cs="Arial"/>
        </w:rPr>
        <w:t xml:space="preserve">Za Studenac certifikat </w:t>
      </w:r>
      <w:r w:rsidR="00E56A40">
        <w:rPr>
          <w:rFonts w:ascii="Arial" w:hAnsi="Arial" w:cs="Arial"/>
        </w:rPr>
        <w:t xml:space="preserve">je </w:t>
      </w:r>
      <w:r w:rsidRPr="00C946DC">
        <w:rPr>
          <w:rFonts w:ascii="Arial" w:hAnsi="Arial" w:cs="Arial"/>
        </w:rPr>
        <w:t xml:space="preserve">potvrda da je logističko-distributivni centar izgrađen prema </w:t>
      </w:r>
      <w:r w:rsidR="00BE0E64">
        <w:rPr>
          <w:rFonts w:ascii="Arial" w:hAnsi="Arial" w:cs="Arial"/>
        </w:rPr>
        <w:t>visokim</w:t>
      </w:r>
      <w:r w:rsidRPr="00C946DC">
        <w:rPr>
          <w:rFonts w:ascii="Arial" w:hAnsi="Arial" w:cs="Arial"/>
        </w:rPr>
        <w:t xml:space="preserve"> standardima energetske učinkovitosti i održivosti. Modernim prostorom svakodnevno se koristi oko 250 zaposlenika, kojima osigurava </w:t>
      </w:r>
      <w:r w:rsidR="00E56A40">
        <w:rPr>
          <w:rFonts w:ascii="Arial" w:hAnsi="Arial" w:cs="Arial"/>
        </w:rPr>
        <w:t xml:space="preserve">sigurnije, </w:t>
      </w:r>
      <w:r w:rsidRPr="00C946DC">
        <w:rPr>
          <w:rFonts w:ascii="Arial" w:hAnsi="Arial" w:cs="Arial"/>
        </w:rPr>
        <w:t>kvalitetnije i ugodnije radne uvjete. Iz centra se opskrbljuje gotovo 700 trgovina diljem Dalmacije, čime se kupcima osigurava pouzdanija i učinkovitija dostupnost proizvoda, dok dobavljačima naprednija logistička platforma omogućuje bržu i učinkovitiju distribuciju robe. Objekt raspolaže s 22</w:t>
      </w:r>
      <w:r>
        <w:rPr>
          <w:rFonts w:ascii="Arial" w:hAnsi="Arial" w:cs="Arial"/>
        </w:rPr>
        <w:t xml:space="preserve"> tisuće</w:t>
      </w:r>
      <w:r w:rsidRPr="00C946DC">
        <w:rPr>
          <w:rFonts w:ascii="Arial" w:hAnsi="Arial" w:cs="Arial"/>
        </w:rPr>
        <w:t xml:space="preserve"> </w:t>
      </w:r>
      <w:proofErr w:type="spellStart"/>
      <w:r w:rsidRPr="00C946DC">
        <w:rPr>
          <w:rFonts w:ascii="Arial" w:hAnsi="Arial" w:cs="Arial"/>
        </w:rPr>
        <w:t>paletnih</w:t>
      </w:r>
      <w:proofErr w:type="spellEnd"/>
      <w:r w:rsidRPr="00C946DC">
        <w:rPr>
          <w:rFonts w:ascii="Arial" w:hAnsi="Arial" w:cs="Arial"/>
        </w:rPr>
        <w:t xml:space="preserve"> mjesta i regalima visine 12,5 metara, prilagođenima ambijentalnom, hlađenom i smrznutom režimu skladištenja. </w:t>
      </w:r>
      <w:r w:rsidR="007879FC" w:rsidRPr="007879FC">
        <w:rPr>
          <w:rFonts w:ascii="Arial" w:hAnsi="Arial" w:cs="Arial"/>
        </w:rPr>
        <w:t xml:space="preserve">Napredni sustavi Warehouse Management System (WMS) i </w:t>
      </w:r>
      <w:proofErr w:type="spellStart"/>
      <w:r w:rsidR="007879FC" w:rsidRPr="007879FC">
        <w:rPr>
          <w:rFonts w:ascii="Arial" w:hAnsi="Arial" w:cs="Arial"/>
        </w:rPr>
        <w:t>Transportation</w:t>
      </w:r>
      <w:proofErr w:type="spellEnd"/>
      <w:r w:rsidR="007879FC" w:rsidRPr="007879FC">
        <w:rPr>
          <w:rFonts w:ascii="Arial" w:hAnsi="Arial" w:cs="Arial"/>
        </w:rPr>
        <w:t xml:space="preserve"> Management System (TMS) omogućuju učinkovitije upravljanje skladištem i distribucijom, dok je sunčana elektrana trenutno u procesu izgradnje, s ciljem povećanja energetske učinkovitosti objekta i smanjenja njegova budućeg ugljičnog otiska.</w:t>
      </w:r>
    </w:p>
    <w:p w14:paraId="2AD546E5" w14:textId="50686FDC" w:rsidR="005B37DB" w:rsidRPr="005B37DB" w:rsidRDefault="00A8531B" w:rsidP="005B37D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="00C946DC" w:rsidRPr="00C946DC">
        <w:rPr>
          <w:rFonts w:ascii="Arial" w:hAnsi="Arial" w:cs="Arial"/>
        </w:rPr>
        <w:t xml:space="preserve">U ovaj smo projekt ušli s ciljem ostvarivanja razine BREEAM </w:t>
      </w:r>
      <w:proofErr w:type="spellStart"/>
      <w:r w:rsidR="00C946DC" w:rsidRPr="00C1344F">
        <w:rPr>
          <w:rFonts w:ascii="Arial" w:hAnsi="Arial" w:cs="Arial"/>
          <w:i/>
          <w:iCs/>
        </w:rPr>
        <w:t>Excellent</w:t>
      </w:r>
      <w:proofErr w:type="spellEnd"/>
      <w:r w:rsidR="00C946DC" w:rsidRPr="00C946DC">
        <w:rPr>
          <w:rFonts w:ascii="Arial" w:hAnsi="Arial" w:cs="Arial"/>
        </w:rPr>
        <w:t xml:space="preserve">, a činjenica da smo postigli </w:t>
      </w:r>
      <w:proofErr w:type="spellStart"/>
      <w:r w:rsidR="00C946DC" w:rsidRPr="00C1344F">
        <w:rPr>
          <w:rFonts w:ascii="Arial" w:hAnsi="Arial" w:cs="Arial"/>
          <w:i/>
          <w:iCs/>
        </w:rPr>
        <w:t>Outstanding</w:t>
      </w:r>
      <w:proofErr w:type="spellEnd"/>
      <w:r w:rsidR="00E56A40">
        <w:rPr>
          <w:rFonts w:ascii="Arial" w:hAnsi="Arial" w:cs="Arial"/>
        </w:rPr>
        <w:t xml:space="preserve"> kao razinu više</w:t>
      </w:r>
      <w:r w:rsidR="00C946DC" w:rsidRPr="00C946DC">
        <w:rPr>
          <w:rFonts w:ascii="Arial" w:hAnsi="Arial" w:cs="Arial"/>
        </w:rPr>
        <w:t xml:space="preserve">, i to kao prvi objekt u Hrvatskoj, veliko je priznanje za </w:t>
      </w:r>
      <w:r w:rsidR="00E56A40">
        <w:rPr>
          <w:rFonts w:ascii="Arial" w:hAnsi="Arial" w:cs="Arial"/>
        </w:rPr>
        <w:t>sve naše zaposlenike</w:t>
      </w:r>
      <w:r w:rsidR="00E56A40" w:rsidRPr="00C946DC">
        <w:rPr>
          <w:rFonts w:ascii="Arial" w:hAnsi="Arial" w:cs="Arial"/>
        </w:rPr>
        <w:t xml:space="preserve"> </w:t>
      </w:r>
      <w:r w:rsidR="00C946DC" w:rsidRPr="00C946DC">
        <w:rPr>
          <w:rFonts w:ascii="Arial" w:hAnsi="Arial" w:cs="Arial"/>
        </w:rPr>
        <w:t xml:space="preserve">koji </w:t>
      </w:r>
      <w:r w:rsidR="00E56A40">
        <w:rPr>
          <w:rFonts w:ascii="Arial" w:hAnsi="Arial" w:cs="Arial"/>
        </w:rPr>
        <w:t>su s timom VGP Parka Split</w:t>
      </w:r>
      <w:r w:rsidR="00C946DC" w:rsidRPr="00C946DC">
        <w:rPr>
          <w:rFonts w:ascii="Arial" w:hAnsi="Arial" w:cs="Arial"/>
        </w:rPr>
        <w:t xml:space="preserve"> sudjelova</w:t>
      </w:r>
      <w:r w:rsidR="00E56A40">
        <w:rPr>
          <w:rFonts w:ascii="Arial" w:hAnsi="Arial" w:cs="Arial"/>
        </w:rPr>
        <w:t>li</w:t>
      </w:r>
      <w:r w:rsidR="00C946DC" w:rsidRPr="00C946DC">
        <w:rPr>
          <w:rFonts w:ascii="Arial" w:hAnsi="Arial" w:cs="Arial"/>
        </w:rPr>
        <w:t xml:space="preserve"> u planiranju, izgradnji i opremanju centra. Ovakav rezultat</w:t>
      </w:r>
      <w:r w:rsidR="00B40946">
        <w:rPr>
          <w:rFonts w:ascii="Arial" w:hAnsi="Arial" w:cs="Arial"/>
        </w:rPr>
        <w:t xml:space="preserve"> </w:t>
      </w:r>
      <w:r w:rsidR="00C946DC" w:rsidRPr="00C946DC">
        <w:rPr>
          <w:rFonts w:ascii="Arial" w:hAnsi="Arial" w:cs="Arial"/>
        </w:rPr>
        <w:t xml:space="preserve">je posljedica brojnih odluka koje smo donosili tijekom cijelog projekta i zajedničkog rada naših kolega </w:t>
      </w:r>
      <w:r w:rsidR="00E56A40">
        <w:rPr>
          <w:rFonts w:ascii="Arial" w:hAnsi="Arial" w:cs="Arial"/>
        </w:rPr>
        <w:t xml:space="preserve">i </w:t>
      </w:r>
      <w:r w:rsidR="00C946DC" w:rsidRPr="00C946DC">
        <w:rPr>
          <w:rFonts w:ascii="Arial" w:hAnsi="Arial" w:cs="Arial"/>
        </w:rPr>
        <w:t>partnera. Ponosni smo što smo postavili novi standard održivosti u logistici i stvorili infrastrukturu koja će dugoročno podržavati daljnji ra</w:t>
      </w:r>
      <w:r w:rsidR="0022511A">
        <w:rPr>
          <w:rFonts w:ascii="Arial" w:hAnsi="Arial" w:cs="Arial"/>
        </w:rPr>
        <w:t>d</w:t>
      </w:r>
      <w:r w:rsidR="00C946DC" w:rsidRPr="00C946DC">
        <w:rPr>
          <w:rFonts w:ascii="Arial" w:hAnsi="Arial" w:cs="Arial"/>
        </w:rPr>
        <w:t xml:space="preserve"> Studenca”, istaknuo je </w:t>
      </w:r>
      <w:r w:rsidR="00C946DC" w:rsidRPr="00B40946">
        <w:rPr>
          <w:rFonts w:ascii="Arial" w:hAnsi="Arial" w:cs="Arial"/>
          <w:b/>
          <w:bCs/>
        </w:rPr>
        <w:t>Tomislav Štos</w:t>
      </w:r>
      <w:r w:rsidR="00C946DC" w:rsidRPr="00C946DC">
        <w:rPr>
          <w:rFonts w:ascii="Arial" w:hAnsi="Arial" w:cs="Arial"/>
        </w:rPr>
        <w:t>, direktor upravljanja lancem opskrbe u Studencu.</w:t>
      </w:r>
    </w:p>
    <w:p w14:paraId="3991499B" w14:textId="02081D8E" w:rsidR="005B37DB" w:rsidRDefault="005B37DB" w:rsidP="005B37DB">
      <w:pPr>
        <w:jc w:val="both"/>
        <w:rPr>
          <w:rFonts w:ascii="Arial" w:hAnsi="Arial" w:cs="Arial"/>
        </w:rPr>
      </w:pPr>
      <w:r w:rsidRPr="005B37DB">
        <w:rPr>
          <w:rFonts w:ascii="Arial" w:hAnsi="Arial" w:cs="Arial"/>
        </w:rPr>
        <w:lastRenderedPageBreak/>
        <w:t>U opremanje i sustave centra Studenac je uložio više od 4,5 milijuna eura, objekt je usklađen  sa standardima EU taksonomije</w:t>
      </w:r>
      <w:r w:rsidR="00E56A40">
        <w:rPr>
          <w:rFonts w:ascii="Arial" w:hAnsi="Arial" w:cs="Arial"/>
        </w:rPr>
        <w:t xml:space="preserve">, a projekt </w:t>
      </w:r>
      <w:r w:rsidRPr="005B37DB">
        <w:rPr>
          <w:rFonts w:ascii="Arial" w:hAnsi="Arial" w:cs="Arial"/>
        </w:rPr>
        <w:t xml:space="preserve">realiziran uz konzultantsku podršku tvrtke </w:t>
      </w:r>
      <w:proofErr w:type="spellStart"/>
      <w:r w:rsidRPr="005B37DB">
        <w:rPr>
          <w:rFonts w:ascii="Arial" w:hAnsi="Arial" w:cs="Arial"/>
        </w:rPr>
        <w:t>Graphene</w:t>
      </w:r>
      <w:proofErr w:type="spellEnd"/>
      <w:r w:rsidRPr="005B37DB">
        <w:rPr>
          <w:rFonts w:ascii="Arial" w:hAnsi="Arial" w:cs="Arial"/>
        </w:rPr>
        <w:t xml:space="preserve"> </w:t>
      </w:r>
      <w:proofErr w:type="spellStart"/>
      <w:r w:rsidRPr="005B37DB">
        <w:rPr>
          <w:rFonts w:ascii="Arial" w:hAnsi="Arial" w:cs="Arial"/>
        </w:rPr>
        <w:t>Partners</w:t>
      </w:r>
      <w:proofErr w:type="spellEnd"/>
      <w:r w:rsidRPr="005B37DB">
        <w:rPr>
          <w:rFonts w:ascii="Arial" w:hAnsi="Arial" w:cs="Arial"/>
        </w:rPr>
        <w:t>.</w:t>
      </w:r>
    </w:p>
    <w:p w14:paraId="0DE7E80F" w14:textId="268A09B6" w:rsidR="00936911" w:rsidRDefault="00ED0687" w:rsidP="00651C99">
      <w:pPr>
        <w:jc w:val="both"/>
        <w:rPr>
          <w:rFonts w:ascii="Arial" w:hAnsi="Arial" w:cs="Arial"/>
        </w:rPr>
      </w:pPr>
      <w:r w:rsidRPr="00ED0687">
        <w:rPr>
          <w:rFonts w:ascii="Arial" w:hAnsi="Arial" w:cs="Arial"/>
        </w:rPr>
        <w:t>Studen</w:t>
      </w:r>
      <w:r w:rsidR="0040283B">
        <w:rPr>
          <w:rFonts w:ascii="Arial" w:hAnsi="Arial" w:cs="Arial"/>
        </w:rPr>
        <w:t>a</w:t>
      </w:r>
      <w:r w:rsidRPr="00ED0687">
        <w:rPr>
          <w:rFonts w:ascii="Arial" w:hAnsi="Arial" w:cs="Arial"/>
        </w:rPr>
        <w:t>c je</w:t>
      </w:r>
      <w:r w:rsidR="0040283B">
        <w:rPr>
          <w:rFonts w:ascii="Arial" w:hAnsi="Arial" w:cs="Arial"/>
        </w:rPr>
        <w:t xml:space="preserve"> usmjeren</w:t>
      </w:r>
      <w:r w:rsidRPr="00ED0687">
        <w:rPr>
          <w:rFonts w:ascii="Arial" w:hAnsi="Arial" w:cs="Arial"/>
        </w:rPr>
        <w:t xml:space="preserve"> na kontinuirano ulaganj</w:t>
      </w:r>
      <w:r w:rsidR="0040283B">
        <w:rPr>
          <w:rFonts w:ascii="Arial" w:hAnsi="Arial" w:cs="Arial"/>
        </w:rPr>
        <w:t>e</w:t>
      </w:r>
      <w:r w:rsidRPr="00ED0687">
        <w:rPr>
          <w:rFonts w:ascii="Arial" w:hAnsi="Arial" w:cs="Arial"/>
        </w:rPr>
        <w:t xml:space="preserve"> u logistiku i tehnološki napreda</w:t>
      </w:r>
      <w:r w:rsidR="009A41B3">
        <w:rPr>
          <w:rFonts w:ascii="Arial" w:hAnsi="Arial" w:cs="Arial"/>
        </w:rPr>
        <w:t>k</w:t>
      </w:r>
      <w:r w:rsidR="00B755FD">
        <w:rPr>
          <w:rFonts w:ascii="Arial" w:hAnsi="Arial" w:cs="Arial"/>
        </w:rPr>
        <w:t>. To</w:t>
      </w:r>
      <w:r w:rsidRPr="00ED0687">
        <w:rPr>
          <w:rFonts w:ascii="Arial" w:hAnsi="Arial" w:cs="Arial"/>
        </w:rPr>
        <w:t xml:space="preserve"> je potvrđeno otvaranjem </w:t>
      </w:r>
      <w:r w:rsidR="009A41B3">
        <w:rPr>
          <w:rFonts w:ascii="Arial" w:hAnsi="Arial" w:cs="Arial"/>
        </w:rPr>
        <w:t xml:space="preserve">gotovo 60 tisuća </w:t>
      </w:r>
      <w:r w:rsidR="004F5F3A">
        <w:rPr>
          <w:rFonts w:ascii="Arial" w:hAnsi="Arial" w:cs="Arial"/>
        </w:rPr>
        <w:t>četvornih</w:t>
      </w:r>
      <w:r w:rsidR="009A41B3">
        <w:rPr>
          <w:rFonts w:ascii="Arial" w:hAnsi="Arial" w:cs="Arial"/>
        </w:rPr>
        <w:t xml:space="preserve"> metara skladišnog prostora u </w:t>
      </w:r>
      <w:r w:rsidRPr="00ED0687">
        <w:rPr>
          <w:rFonts w:ascii="Arial" w:hAnsi="Arial" w:cs="Arial"/>
        </w:rPr>
        <w:t>dva</w:t>
      </w:r>
      <w:r w:rsidR="0040283B">
        <w:rPr>
          <w:rFonts w:ascii="Arial" w:hAnsi="Arial" w:cs="Arial"/>
        </w:rPr>
        <w:t>ma</w:t>
      </w:r>
      <w:r w:rsidRPr="00ED0687">
        <w:rPr>
          <w:rFonts w:ascii="Arial" w:hAnsi="Arial" w:cs="Arial"/>
        </w:rPr>
        <w:t xml:space="preserve"> modern</w:t>
      </w:r>
      <w:r w:rsidR="0040283B">
        <w:rPr>
          <w:rFonts w:ascii="Arial" w:hAnsi="Arial" w:cs="Arial"/>
        </w:rPr>
        <w:t>im</w:t>
      </w:r>
      <w:r w:rsidRPr="00ED0687">
        <w:rPr>
          <w:rFonts w:ascii="Arial" w:hAnsi="Arial" w:cs="Arial"/>
        </w:rPr>
        <w:t xml:space="preserve"> logističko-distributivn</w:t>
      </w:r>
      <w:r w:rsidR="0040283B">
        <w:rPr>
          <w:rFonts w:ascii="Arial" w:hAnsi="Arial" w:cs="Arial"/>
        </w:rPr>
        <w:t>im</w:t>
      </w:r>
      <w:r w:rsidRPr="00ED0687">
        <w:rPr>
          <w:rFonts w:ascii="Arial" w:hAnsi="Arial" w:cs="Arial"/>
        </w:rPr>
        <w:t xml:space="preserve"> centr</w:t>
      </w:r>
      <w:r w:rsidR="0040283B">
        <w:rPr>
          <w:rFonts w:ascii="Arial" w:hAnsi="Arial" w:cs="Arial"/>
        </w:rPr>
        <w:t>ima, nedaleko dvaju najvećih hrvatskih gradova,</w:t>
      </w:r>
      <w:r w:rsidRPr="00ED0687">
        <w:rPr>
          <w:rFonts w:ascii="Arial" w:hAnsi="Arial" w:cs="Arial"/>
        </w:rPr>
        <w:t xml:space="preserve"> u razdoblju od svega pet mjeseci</w:t>
      </w:r>
      <w:r>
        <w:rPr>
          <w:rFonts w:ascii="Arial" w:hAnsi="Arial" w:cs="Arial"/>
        </w:rPr>
        <w:t>.</w:t>
      </w:r>
      <w:r w:rsidR="00ED4D5E">
        <w:rPr>
          <w:rFonts w:ascii="Arial" w:hAnsi="Arial" w:cs="Arial"/>
        </w:rPr>
        <w:t xml:space="preserve"> </w:t>
      </w:r>
      <w:r w:rsidR="009A41B3">
        <w:rPr>
          <w:rFonts w:ascii="Arial" w:hAnsi="Arial" w:cs="Arial"/>
        </w:rPr>
        <w:t xml:space="preserve">Realizacija ovih </w:t>
      </w:r>
      <w:r w:rsidR="009A41B3" w:rsidRPr="00ED0687">
        <w:rPr>
          <w:rFonts w:ascii="Arial" w:hAnsi="Arial" w:cs="Arial"/>
        </w:rPr>
        <w:t>ključnih infrastrukturnih projekata</w:t>
      </w:r>
      <w:r w:rsidR="009A41B3">
        <w:rPr>
          <w:rFonts w:ascii="Arial" w:hAnsi="Arial" w:cs="Arial"/>
        </w:rPr>
        <w:t xml:space="preserve"> omogućuje daljnji nastavak </w:t>
      </w:r>
      <w:r w:rsidR="00ED4D5E">
        <w:rPr>
          <w:rFonts w:ascii="Arial" w:hAnsi="Arial" w:cs="Arial"/>
        </w:rPr>
        <w:t>centralizacije dostava</w:t>
      </w:r>
      <w:r w:rsidR="00C3358E">
        <w:rPr>
          <w:rFonts w:ascii="Arial" w:hAnsi="Arial" w:cs="Arial"/>
        </w:rPr>
        <w:t xml:space="preserve"> prema najvećoj </w:t>
      </w:r>
      <w:r w:rsidRPr="00ED0687">
        <w:rPr>
          <w:rFonts w:ascii="Arial" w:hAnsi="Arial" w:cs="Arial"/>
        </w:rPr>
        <w:t>maloprodajn</w:t>
      </w:r>
      <w:r w:rsidR="00C3358E">
        <w:rPr>
          <w:rFonts w:ascii="Arial" w:hAnsi="Arial" w:cs="Arial"/>
        </w:rPr>
        <w:t>oj</w:t>
      </w:r>
      <w:r w:rsidRPr="00ED0687">
        <w:rPr>
          <w:rFonts w:ascii="Arial" w:hAnsi="Arial" w:cs="Arial"/>
        </w:rPr>
        <w:t xml:space="preserve"> mrež</w:t>
      </w:r>
      <w:r w:rsidR="00C3358E">
        <w:rPr>
          <w:rFonts w:ascii="Arial" w:hAnsi="Arial" w:cs="Arial"/>
        </w:rPr>
        <w:t>i</w:t>
      </w:r>
      <w:r w:rsidRPr="00ED0687">
        <w:rPr>
          <w:rFonts w:ascii="Arial" w:hAnsi="Arial" w:cs="Arial"/>
        </w:rPr>
        <w:t xml:space="preserve"> u Hrvatskoj</w:t>
      </w:r>
      <w:r>
        <w:rPr>
          <w:rFonts w:ascii="Arial" w:hAnsi="Arial" w:cs="Arial"/>
        </w:rPr>
        <w:t>.</w:t>
      </w:r>
    </w:p>
    <w:p w14:paraId="7F628BE5" w14:textId="77777777" w:rsidR="00ED0687" w:rsidRPr="00651C99" w:rsidRDefault="00ED0687" w:rsidP="00ED0687">
      <w:pPr>
        <w:jc w:val="both"/>
        <w:rPr>
          <w:rFonts w:ascii="Arial" w:eastAsia="Arial" w:hAnsi="Arial" w:cs="Arial"/>
          <w:b/>
          <w:color w:val="000000"/>
          <w:sz w:val="18"/>
          <w:szCs w:val="18"/>
        </w:rPr>
      </w:pPr>
      <w:r w:rsidRPr="00CE19A1">
        <w:rPr>
          <w:rFonts w:ascii="Arial" w:eastAsia="Arial" w:hAnsi="Arial" w:cs="Arial"/>
          <w:b/>
          <w:color w:val="000000"/>
          <w:sz w:val="18"/>
          <w:szCs w:val="18"/>
        </w:rPr>
        <w:t>O Studencu</w:t>
      </w:r>
    </w:p>
    <w:p w14:paraId="029DDCD6" w14:textId="77777777" w:rsidR="00ED0687" w:rsidRPr="00CE19A1" w:rsidRDefault="00ED0687" w:rsidP="00ED0687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CE19A1">
        <w:rPr>
          <w:rFonts w:ascii="Arial" w:eastAsia="Arial" w:hAnsi="Arial" w:cs="Arial"/>
          <w:color w:val="000000"/>
          <w:sz w:val="18"/>
          <w:szCs w:val="18"/>
        </w:rPr>
        <w:t xml:space="preserve">Studenac je hrvatski maloprodajni trgovački lanac utemeljen 1991. godine u Omišu. Nakon 2018., kada je započela sveobuhvatna transformacija poslovanja tvrtke obilježena brojnim akvizicijama i njezinim organskim rastom diljem zemlje, Studenac je postao najveći maloprodajni lanac u Hrvatskoj po broju trgovina. Godine 2024. Studenac je započeo širenje svoje mreže van granica Hrvatske te iskoračio na tržište susjedne Slovenije. </w:t>
      </w:r>
    </w:p>
    <w:p w14:paraId="7D2DAEF7" w14:textId="77777777" w:rsidR="00ED0687" w:rsidRPr="00CE19A1" w:rsidRDefault="00ED0687" w:rsidP="00ED0687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CE19A1">
        <w:rPr>
          <w:rFonts w:ascii="Arial" w:eastAsia="Arial" w:hAnsi="Arial" w:cs="Arial"/>
          <w:color w:val="000000"/>
          <w:sz w:val="18"/>
          <w:szCs w:val="18"/>
        </w:rPr>
        <w:t xml:space="preserve">Studenac se ponosi praktičnim i dostupnim trgovinama koje zadovoljavaju svakodnevne potrebe kupaca, odražavajući svoju usmjerenost na kupca kroz prepoznatljivu ponudu i jedinstveni koncept „I sitno i bitno“. </w:t>
      </w:r>
    </w:p>
    <w:p w14:paraId="5C9E46E5" w14:textId="6E3E7781" w:rsidR="00ED0687" w:rsidRPr="00CE19A1" w:rsidRDefault="00ED0687" w:rsidP="00ED0687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CE19A1">
        <w:rPr>
          <w:rFonts w:ascii="Arial" w:eastAsia="Arial" w:hAnsi="Arial" w:cs="Arial"/>
          <w:color w:val="000000"/>
          <w:sz w:val="18"/>
          <w:szCs w:val="18"/>
        </w:rPr>
        <w:t>Od 2018. godine do danas tvrtka je više nego utrostručila broj trgovina u svojoj mreži. Na kraju 202</w:t>
      </w:r>
      <w:r w:rsidR="00B755FD">
        <w:rPr>
          <w:rFonts w:ascii="Arial" w:eastAsia="Arial" w:hAnsi="Arial" w:cs="Arial"/>
          <w:color w:val="000000"/>
          <w:sz w:val="18"/>
          <w:szCs w:val="18"/>
        </w:rPr>
        <w:t>5</w:t>
      </w:r>
      <w:r w:rsidRPr="00CE19A1">
        <w:rPr>
          <w:rFonts w:ascii="Arial" w:eastAsia="Arial" w:hAnsi="Arial" w:cs="Arial"/>
          <w:color w:val="000000"/>
          <w:sz w:val="18"/>
          <w:szCs w:val="18"/>
        </w:rPr>
        <w:t xml:space="preserve">. godine Studenac je upravljao s više od 1400 trgovina i zapošljavao više od 7000 zaposlenika. Time je učvrstio svoju prisutnost u lokalnim zajednicama, od užurbanih gradskih središta poput Zagreba i Splita do ruralnih regija s nižom gustoćom naseljenosti i otoka diljem Jadrana koji se mogu pohvaliti snažno razvijenom turističkom industrijom. </w:t>
      </w:r>
    </w:p>
    <w:p w14:paraId="3F12B833" w14:textId="215CD763" w:rsidR="00ED0687" w:rsidRPr="00CE19A1" w:rsidRDefault="00ED0687" w:rsidP="00ED0687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CE19A1">
        <w:rPr>
          <w:rFonts w:ascii="Arial" w:eastAsia="Arial" w:hAnsi="Arial" w:cs="Arial"/>
          <w:color w:val="000000"/>
          <w:sz w:val="18"/>
          <w:szCs w:val="18"/>
        </w:rPr>
        <w:t xml:space="preserve">Studenac je jedan od najbrže rastućih maloprodajnih trgovaca prehrambenim proizvodima u srednjoistočnoj Europi. </w:t>
      </w:r>
    </w:p>
    <w:p w14:paraId="4C3163C7" w14:textId="0CC3200D" w:rsidR="00ED0687" w:rsidRPr="00CE19A1" w:rsidRDefault="00ED0687" w:rsidP="00ED0687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CE19A1">
        <w:rPr>
          <w:rFonts w:ascii="Arial" w:eastAsia="Arial" w:hAnsi="Arial" w:cs="Arial"/>
          <w:color w:val="000000"/>
          <w:sz w:val="18"/>
          <w:szCs w:val="18"/>
        </w:rPr>
        <w:t xml:space="preserve">Od 2018. godine Studenac je u vlasništvu fonda kojim upravlja tvrtka Enterprise </w:t>
      </w:r>
      <w:proofErr w:type="spellStart"/>
      <w:r w:rsidRPr="00CE19A1">
        <w:rPr>
          <w:rFonts w:ascii="Arial" w:eastAsia="Arial" w:hAnsi="Arial" w:cs="Arial"/>
          <w:color w:val="000000"/>
          <w:sz w:val="18"/>
          <w:szCs w:val="18"/>
        </w:rPr>
        <w:t>Investors</w:t>
      </w:r>
      <w:proofErr w:type="spellEnd"/>
      <w:r w:rsidR="00E56A40">
        <w:rPr>
          <w:rFonts w:ascii="Arial" w:eastAsia="Arial" w:hAnsi="Arial" w:cs="Arial"/>
          <w:color w:val="000000"/>
          <w:sz w:val="18"/>
          <w:szCs w:val="18"/>
        </w:rPr>
        <w:t xml:space="preserve">, </w:t>
      </w:r>
      <w:r w:rsidRPr="00CE19A1">
        <w:rPr>
          <w:rFonts w:ascii="Arial" w:eastAsia="Arial" w:hAnsi="Arial" w:cs="Arial"/>
          <w:color w:val="000000"/>
          <w:sz w:val="18"/>
          <w:szCs w:val="18"/>
        </w:rPr>
        <w:t>jedno od najvećih društava za ulaganje privatnog kapitala u srednjoistočnoj Europi</w:t>
      </w:r>
      <w:r w:rsidR="00E56A40">
        <w:rPr>
          <w:rFonts w:ascii="Arial" w:eastAsia="Arial" w:hAnsi="Arial" w:cs="Arial"/>
          <w:color w:val="000000"/>
          <w:sz w:val="18"/>
          <w:szCs w:val="18"/>
        </w:rPr>
        <w:t xml:space="preserve">. </w:t>
      </w:r>
    </w:p>
    <w:p w14:paraId="2D6E7CD6" w14:textId="77777777" w:rsidR="00651C99" w:rsidRPr="00CE19A1" w:rsidRDefault="00651C99" w:rsidP="00651C99">
      <w:pPr>
        <w:spacing w:after="120" w:line="264" w:lineRule="auto"/>
        <w:rPr>
          <w:rFonts w:ascii="Arial" w:eastAsia="Arial" w:hAnsi="Arial" w:cs="Arial"/>
          <w:b/>
          <w:sz w:val="20"/>
          <w:szCs w:val="20"/>
        </w:rPr>
      </w:pPr>
    </w:p>
    <w:p w14:paraId="02B7E84D" w14:textId="77777777" w:rsidR="00651C99" w:rsidRPr="00CE19A1" w:rsidRDefault="00651C99" w:rsidP="00651C99">
      <w:pPr>
        <w:spacing w:after="120" w:line="264" w:lineRule="auto"/>
        <w:rPr>
          <w:rFonts w:ascii="Arial" w:eastAsia="Arial" w:hAnsi="Arial" w:cs="Arial"/>
          <w:b/>
          <w:sz w:val="20"/>
          <w:szCs w:val="20"/>
        </w:rPr>
      </w:pPr>
      <w:r w:rsidRPr="00CE19A1">
        <w:rPr>
          <w:rFonts w:ascii="Arial" w:eastAsia="Arial" w:hAnsi="Arial" w:cs="Arial"/>
          <w:b/>
          <w:sz w:val="20"/>
          <w:szCs w:val="20"/>
        </w:rPr>
        <w:t>Kontakti</w:t>
      </w:r>
    </w:p>
    <w:p w14:paraId="64577B2E" w14:textId="77777777" w:rsidR="00651C99" w:rsidRPr="00CE19A1" w:rsidRDefault="00651C99" w:rsidP="00651C99">
      <w:pPr>
        <w:spacing w:after="120"/>
        <w:rPr>
          <w:rFonts w:ascii="Arial" w:eastAsia="Arial" w:hAnsi="Arial" w:cs="Arial"/>
          <w:b/>
          <w:sz w:val="18"/>
          <w:szCs w:val="18"/>
        </w:rPr>
      </w:pPr>
      <w:r w:rsidRPr="00CE19A1">
        <w:rPr>
          <w:rFonts w:ascii="Arial" w:eastAsia="Arial" w:hAnsi="Arial" w:cs="Arial"/>
          <w:b/>
          <w:sz w:val="18"/>
          <w:szCs w:val="18"/>
        </w:rPr>
        <w:t>ABECEDA Komunikacije (Hrvatska)</w:t>
      </w:r>
    </w:p>
    <w:p w14:paraId="0B1D902C" w14:textId="77777777" w:rsidR="00651C99" w:rsidRPr="00CE19A1" w:rsidRDefault="00651C99" w:rsidP="00651C99">
      <w:pPr>
        <w:spacing w:after="120"/>
        <w:rPr>
          <w:rFonts w:ascii="Arial" w:eastAsia="Arial" w:hAnsi="Arial" w:cs="Arial"/>
          <w:sz w:val="18"/>
          <w:szCs w:val="18"/>
        </w:rPr>
      </w:pPr>
      <w:r w:rsidRPr="00CE19A1">
        <w:rPr>
          <w:rFonts w:ascii="Arial" w:eastAsia="Arial" w:hAnsi="Arial" w:cs="Arial"/>
          <w:sz w:val="18"/>
          <w:szCs w:val="18"/>
        </w:rPr>
        <w:t xml:space="preserve">Marina Bolanča </w:t>
      </w:r>
      <w:proofErr w:type="spellStart"/>
      <w:r w:rsidRPr="00CE19A1">
        <w:rPr>
          <w:rFonts w:ascii="Arial" w:eastAsia="Arial" w:hAnsi="Arial" w:cs="Arial"/>
          <w:sz w:val="18"/>
          <w:szCs w:val="18"/>
        </w:rPr>
        <w:t>Radunović</w:t>
      </w:r>
      <w:proofErr w:type="spellEnd"/>
      <w:r w:rsidRPr="00CE19A1">
        <w:rPr>
          <w:rFonts w:ascii="Arial" w:eastAsia="Arial" w:hAnsi="Arial" w:cs="Arial"/>
          <w:sz w:val="18"/>
          <w:szCs w:val="18"/>
        </w:rPr>
        <w:t xml:space="preserve"> | +385 91 7912 570</w:t>
      </w:r>
    </w:p>
    <w:p w14:paraId="0830A727" w14:textId="77777777" w:rsidR="00651C99" w:rsidRPr="00CE19A1" w:rsidRDefault="00651C99" w:rsidP="00651C99">
      <w:pPr>
        <w:spacing w:after="120"/>
        <w:rPr>
          <w:rFonts w:ascii="Arial" w:eastAsia="Arial" w:hAnsi="Arial" w:cs="Arial"/>
          <w:sz w:val="18"/>
          <w:szCs w:val="18"/>
        </w:rPr>
      </w:pPr>
      <w:r w:rsidRPr="00CE19A1">
        <w:rPr>
          <w:rFonts w:ascii="Arial" w:eastAsia="Arial" w:hAnsi="Arial" w:cs="Arial"/>
          <w:sz w:val="18"/>
          <w:szCs w:val="18"/>
        </w:rPr>
        <w:t xml:space="preserve">E-adresa: </w:t>
      </w:r>
      <w:hyperlink r:id="rId8">
        <w:r w:rsidRPr="00CE19A1">
          <w:rPr>
            <w:rFonts w:ascii="Arial" w:eastAsia="Arial" w:hAnsi="Arial" w:cs="Arial"/>
            <w:color w:val="0000FF"/>
            <w:sz w:val="18"/>
            <w:szCs w:val="18"/>
            <w:u w:val="single"/>
          </w:rPr>
          <w:t>marina@abeceda-komunikacije.hr</w:t>
        </w:r>
      </w:hyperlink>
      <w:r w:rsidRPr="00CE19A1">
        <w:rPr>
          <w:rFonts w:ascii="Arial" w:eastAsia="Arial" w:hAnsi="Arial" w:cs="Arial"/>
          <w:sz w:val="18"/>
          <w:szCs w:val="18"/>
        </w:rPr>
        <w:t xml:space="preserve"> </w:t>
      </w:r>
    </w:p>
    <w:p w14:paraId="4D893B5D" w14:textId="77777777" w:rsidR="00651C99" w:rsidRPr="00CE19A1" w:rsidRDefault="00651C99" w:rsidP="00651C99">
      <w:pPr>
        <w:spacing w:after="120"/>
        <w:rPr>
          <w:rFonts w:ascii="Arial" w:eastAsia="Arial" w:hAnsi="Arial" w:cs="Arial"/>
          <w:b/>
          <w:sz w:val="18"/>
          <w:szCs w:val="18"/>
        </w:rPr>
      </w:pPr>
      <w:r w:rsidRPr="00CE19A1">
        <w:rPr>
          <w:rFonts w:ascii="Arial" w:eastAsia="Arial" w:hAnsi="Arial" w:cs="Arial"/>
          <w:b/>
          <w:sz w:val="18"/>
          <w:szCs w:val="18"/>
        </w:rPr>
        <w:t xml:space="preserve">Studenac </w:t>
      </w:r>
    </w:p>
    <w:p w14:paraId="24B74178" w14:textId="77777777" w:rsidR="00651C99" w:rsidRPr="00CE19A1" w:rsidRDefault="00651C99" w:rsidP="00651C99">
      <w:pPr>
        <w:spacing w:after="120"/>
        <w:rPr>
          <w:rFonts w:ascii="Arial" w:eastAsia="Arial" w:hAnsi="Arial" w:cs="Arial"/>
          <w:sz w:val="18"/>
          <w:szCs w:val="18"/>
        </w:rPr>
      </w:pPr>
      <w:r w:rsidRPr="00CE19A1">
        <w:rPr>
          <w:rFonts w:ascii="Arial" w:eastAsia="Arial" w:hAnsi="Arial" w:cs="Arial"/>
          <w:sz w:val="18"/>
          <w:szCs w:val="18"/>
        </w:rPr>
        <w:t>Tatjana Spajić, direktorica Službe korporativnih komunikacija</w:t>
      </w:r>
    </w:p>
    <w:p w14:paraId="2557548A" w14:textId="77777777" w:rsidR="00651C99" w:rsidRPr="00CE19A1" w:rsidRDefault="00651C99" w:rsidP="00651C99">
      <w:pPr>
        <w:spacing w:after="120"/>
        <w:rPr>
          <w:rFonts w:ascii="Arial" w:eastAsia="Arial" w:hAnsi="Arial" w:cs="Arial"/>
          <w:sz w:val="18"/>
          <w:szCs w:val="18"/>
        </w:rPr>
      </w:pPr>
      <w:r w:rsidRPr="00CE19A1">
        <w:rPr>
          <w:rFonts w:ascii="Arial" w:eastAsia="Arial" w:hAnsi="Arial" w:cs="Arial"/>
          <w:sz w:val="18"/>
          <w:szCs w:val="18"/>
        </w:rPr>
        <w:t xml:space="preserve">+385 91 489 0462 </w:t>
      </w:r>
      <w:r w:rsidRPr="00CE19A1">
        <w:rPr>
          <w:rFonts w:ascii="Arial" w:eastAsia="Arial" w:hAnsi="Arial" w:cs="Arial"/>
          <w:b/>
          <w:sz w:val="18"/>
          <w:szCs w:val="18"/>
        </w:rPr>
        <w:t>|</w:t>
      </w:r>
      <w:r w:rsidRPr="00CE19A1">
        <w:rPr>
          <w:rFonts w:ascii="Arial" w:eastAsia="Arial" w:hAnsi="Arial" w:cs="Arial"/>
          <w:color w:val="0000FF"/>
          <w:sz w:val="18"/>
          <w:szCs w:val="18"/>
        </w:rPr>
        <w:t xml:space="preserve"> </w:t>
      </w:r>
      <w:r w:rsidRPr="00CE19A1">
        <w:rPr>
          <w:rFonts w:ascii="Arial" w:eastAsia="Arial" w:hAnsi="Arial" w:cs="Arial"/>
          <w:color w:val="0000FF"/>
          <w:sz w:val="18"/>
          <w:szCs w:val="18"/>
          <w:u w:val="single"/>
        </w:rPr>
        <w:t xml:space="preserve">tatjana.spajic@studenac.hr </w:t>
      </w:r>
    </w:p>
    <w:p w14:paraId="644DD5ED" w14:textId="77777777" w:rsidR="00651C99" w:rsidRDefault="00651C99" w:rsidP="00651C99">
      <w:pPr>
        <w:jc w:val="both"/>
        <w:rPr>
          <w:rFonts w:ascii="Arial" w:hAnsi="Arial" w:cs="Arial"/>
        </w:rPr>
      </w:pPr>
    </w:p>
    <w:p w14:paraId="4D7FA500" w14:textId="77777777" w:rsidR="00F82F2A" w:rsidRPr="00C75C49" w:rsidRDefault="00F82F2A" w:rsidP="009E6953">
      <w:pPr>
        <w:rPr>
          <w:rFonts w:ascii="Arial" w:hAnsi="Arial" w:cs="Arial"/>
        </w:rPr>
      </w:pPr>
    </w:p>
    <w:p w14:paraId="70C20D10" w14:textId="77777777" w:rsidR="00A4094E" w:rsidRPr="009E6953" w:rsidRDefault="00A4094E" w:rsidP="00A4094E">
      <w:pPr>
        <w:rPr>
          <w:rFonts w:ascii="Arial" w:hAnsi="Arial" w:cs="Arial"/>
        </w:rPr>
      </w:pPr>
    </w:p>
    <w:p w14:paraId="7A2874E3" w14:textId="77777777" w:rsidR="00FF3448" w:rsidRPr="009E6953" w:rsidRDefault="00FF3448" w:rsidP="00A4094E">
      <w:pPr>
        <w:rPr>
          <w:rFonts w:ascii="Arial" w:hAnsi="Arial" w:cs="Arial"/>
        </w:rPr>
      </w:pPr>
    </w:p>
    <w:p w14:paraId="4AC987F7" w14:textId="77777777" w:rsidR="00FF3448" w:rsidRPr="009E6953" w:rsidRDefault="00FF3448" w:rsidP="00A4094E">
      <w:pPr>
        <w:rPr>
          <w:rFonts w:ascii="Arial" w:hAnsi="Arial" w:cs="Arial"/>
        </w:rPr>
      </w:pPr>
    </w:p>
    <w:p w14:paraId="1776E61C" w14:textId="0F8E2196" w:rsidR="00B0025D" w:rsidRPr="009E6953" w:rsidRDefault="00B0025D">
      <w:pPr>
        <w:rPr>
          <w:rFonts w:ascii="Arial" w:hAnsi="Arial" w:cs="Arial"/>
        </w:rPr>
      </w:pPr>
    </w:p>
    <w:sectPr w:rsidR="00B0025D" w:rsidRPr="009E6953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53500" w14:textId="77777777" w:rsidR="00B31CE1" w:rsidRDefault="00B31CE1" w:rsidP="00B0025D">
      <w:pPr>
        <w:spacing w:after="0" w:line="240" w:lineRule="auto"/>
      </w:pPr>
      <w:r>
        <w:separator/>
      </w:r>
    </w:p>
  </w:endnote>
  <w:endnote w:type="continuationSeparator" w:id="0">
    <w:p w14:paraId="3948196F" w14:textId="77777777" w:rsidR="00B31CE1" w:rsidRDefault="00B31CE1" w:rsidP="00B002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62246" w14:textId="43C44759" w:rsidR="00A4094E" w:rsidRDefault="00A4094E">
    <w:pPr>
      <w:pStyle w:val="Footer"/>
    </w:pPr>
    <w:r w:rsidRPr="00136C88">
      <w:rPr>
        <w:noProof/>
        <w:lang w:eastAsia="fr-B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A025D48" wp14:editId="11B3A94D">
              <wp:simplePos x="0" y="0"/>
              <wp:positionH relativeFrom="column">
                <wp:posOffset>3526790</wp:posOffset>
              </wp:positionH>
              <wp:positionV relativeFrom="paragraph">
                <wp:posOffset>-161925</wp:posOffset>
              </wp:positionV>
              <wp:extent cx="1718945" cy="42227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8945" cy="422275"/>
                      </a:xfrm>
                      <a:prstGeom prst="rect">
                        <a:avLst/>
                      </a:prstGeom>
                      <a:solidFill>
                        <a:schemeClr val="lt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528C7F6D" w14:textId="77777777" w:rsidR="00A4094E" w:rsidRPr="00136C88" w:rsidRDefault="00A4094E" w:rsidP="00A4094E">
                          <w:pPr>
                            <w:rPr>
                              <w:rFonts w:ascii="Arial" w:hAnsi="Arial" w:cs="Arial"/>
                              <w:color w:val="E9540D"/>
                              <w:sz w:val="10"/>
                              <w:szCs w:val="10"/>
                            </w:rPr>
                          </w:pPr>
                          <w:r w:rsidRPr="00136C88"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t>Studenac d.o.o.</w:t>
                          </w:r>
                          <w:r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br/>
                          </w:r>
                          <w:r w:rsidRPr="00136C88"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  <w:t>Četvrt Ribnjak 17 Omiš 21310 Hrvatska</w:t>
                          </w:r>
                          <w:r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br/>
                          </w:r>
                          <w:proofErr w:type="spellStart"/>
                          <w:r w:rsidRPr="00136C88"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  <w:t>phone</w:t>
                          </w:r>
                          <w:proofErr w:type="spellEnd"/>
                          <w:r w:rsidRPr="00136C88"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  <w:t xml:space="preserve"> +385 (0)21 430 801 | fax +385 (0)21 430 802</w:t>
                          </w:r>
                          <w:r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  <w:br/>
                          </w:r>
                          <w:r w:rsidRPr="00136C88"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  <w:t xml:space="preserve">studenac@studenac.hr | </w:t>
                          </w:r>
                          <w:r w:rsidRPr="00136C88">
                            <w:rPr>
                              <w:rFonts w:ascii="Arial" w:hAnsi="Arial" w:cs="Arial"/>
                              <w:color w:val="E9540D"/>
                              <w:sz w:val="10"/>
                              <w:szCs w:val="10"/>
                            </w:rPr>
                            <w:t>www.studenac.hr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025D4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7.7pt;margin-top:-12.75pt;width:135.35pt;height:3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" fillcolor="white [3201]" stroked="f">
              <v:textbox>
                <w:txbxContent>
                  <w:p w14:paraId="528C7F6D" w14:textId="77777777" w:rsidR="00A4094E" w:rsidRPr="00136C88" w:rsidRDefault="00A4094E" w:rsidP="00A4094E">
                    <w:pPr>
                      <w:rPr>
                        <w:rFonts w:ascii="Arial" w:hAnsi="Arial" w:cs="Arial"/>
                        <w:color w:val="E9540D"/>
                        <w:sz w:val="10"/>
                        <w:szCs w:val="10"/>
                      </w:rPr>
                    </w:pPr>
                    <w:r w:rsidRPr="00136C88"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t>Studenac d.o.o.</w:t>
                    </w:r>
                    <w:r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br/>
                    </w:r>
                    <w:r w:rsidRPr="00136C88">
                      <w:rPr>
                        <w:rFonts w:ascii="Arial" w:hAnsi="Arial" w:cs="Arial"/>
                        <w:sz w:val="10"/>
                        <w:szCs w:val="10"/>
                      </w:rPr>
                      <w:t>Četvrt Ribnjak 17 Omiš 21310 Hrvatska</w:t>
                    </w:r>
                    <w:r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br/>
                    </w:r>
                    <w:proofErr w:type="spellStart"/>
                    <w:r w:rsidRPr="00136C88">
                      <w:rPr>
                        <w:rFonts w:ascii="Arial" w:hAnsi="Arial" w:cs="Arial"/>
                        <w:sz w:val="10"/>
                        <w:szCs w:val="10"/>
                      </w:rPr>
                      <w:t>phone</w:t>
                    </w:r>
                    <w:proofErr w:type="spellEnd"/>
                    <w:r w:rsidRPr="00136C88">
                      <w:rPr>
                        <w:rFonts w:ascii="Arial" w:hAnsi="Arial" w:cs="Arial"/>
                        <w:sz w:val="10"/>
                        <w:szCs w:val="10"/>
                      </w:rPr>
                      <w:t xml:space="preserve"> +385 (0)21 430 801 | fax +385 (0)21 430 802</w:t>
                    </w:r>
                    <w:r>
                      <w:rPr>
                        <w:rFonts w:ascii="Arial" w:hAnsi="Arial" w:cs="Arial"/>
                        <w:sz w:val="10"/>
                        <w:szCs w:val="10"/>
                      </w:rPr>
                      <w:br/>
                    </w:r>
                    <w:r w:rsidRPr="00136C88">
                      <w:rPr>
                        <w:rFonts w:ascii="Arial" w:hAnsi="Arial" w:cs="Arial"/>
                        <w:sz w:val="10"/>
                        <w:szCs w:val="10"/>
                      </w:rPr>
                      <w:t xml:space="preserve">studenac@studenac.hr | </w:t>
                    </w:r>
                    <w:r w:rsidRPr="00136C88">
                      <w:rPr>
                        <w:rFonts w:ascii="Arial" w:hAnsi="Arial" w:cs="Arial"/>
                        <w:color w:val="E9540D"/>
                        <w:sz w:val="10"/>
                        <w:szCs w:val="10"/>
                      </w:rPr>
                      <w:t>www.studenac.hr</w:t>
                    </w:r>
                  </w:p>
                </w:txbxContent>
              </v:textbox>
            </v:shape>
          </w:pict>
        </mc:Fallback>
      </mc:AlternateContent>
    </w:r>
    <w:r w:rsidRPr="00136C88">
      <w:rPr>
        <w:noProof/>
        <w:lang w:eastAsia="fr-B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8A39DB7" wp14:editId="2A86D55A">
              <wp:simplePos x="0" y="0"/>
              <wp:positionH relativeFrom="column">
                <wp:posOffset>3623491</wp:posOffset>
              </wp:positionH>
              <wp:positionV relativeFrom="paragraph">
                <wp:posOffset>455856</wp:posOffset>
              </wp:positionV>
              <wp:extent cx="1331595" cy="252730"/>
              <wp:effectExtent l="0" t="0" r="0" b="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1595" cy="252730"/>
                      </a:xfrm>
                      <a:prstGeom prst="rect">
                        <a:avLst/>
                      </a:prstGeom>
                      <a:solidFill>
                        <a:srgbClr val="44AC34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986080" id="Rectangle 2" o:spid="_x0000_s1026" style="position:absolute;margin-left:285.3pt;margin-top:35.9pt;width:104.85pt;height:1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" fillcolor="#44ac34" stroked="f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579AA" w14:textId="77777777" w:rsidR="00B31CE1" w:rsidRDefault="00B31CE1" w:rsidP="00B0025D">
      <w:pPr>
        <w:spacing w:after="0" w:line="240" w:lineRule="auto"/>
      </w:pPr>
      <w:r>
        <w:separator/>
      </w:r>
    </w:p>
  </w:footnote>
  <w:footnote w:type="continuationSeparator" w:id="0">
    <w:p w14:paraId="00C28BFD" w14:textId="77777777" w:rsidR="00B31CE1" w:rsidRDefault="00B31CE1" w:rsidP="00B002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8E7A2" w14:textId="77777777" w:rsidR="00B0025D" w:rsidRDefault="00B0025D" w:rsidP="00B0025D">
    <w:pPr>
      <w:pStyle w:val="Header"/>
      <w:jc w:val="right"/>
    </w:pPr>
    <w:r>
      <w:rPr>
        <w:noProof/>
        <w:lang w:val="fr-BE" w:eastAsia="fr-BE"/>
      </w:rPr>
      <w:drawing>
        <wp:inline distT="0" distB="0" distL="0" distR="0" wp14:anchorId="3ACA50A7" wp14:editId="7E84EC9B">
          <wp:extent cx="1333647" cy="1333647"/>
          <wp:effectExtent l="0" t="0" r="0" b="0"/>
          <wp:docPr id="15" name="Graf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tlogo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6762" cy="13567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10AEA46" w14:textId="77777777" w:rsidR="00B0025D" w:rsidRPr="002A405A" w:rsidRDefault="00B0025D" w:rsidP="00B0025D">
    <w:pPr>
      <w:pStyle w:val="Header"/>
      <w:rPr>
        <w:rFonts w:ascii="Arial" w:hAnsi="Arial" w:cs="Arial"/>
        <w:sz w:val="18"/>
        <w:szCs w:val="18"/>
      </w:rPr>
    </w:pPr>
    <w:r w:rsidRPr="002A405A">
      <w:rPr>
        <w:rFonts w:ascii="Arial" w:hAnsi="Arial" w:cs="Arial"/>
        <w:sz w:val="18"/>
        <w:szCs w:val="18"/>
      </w:rPr>
      <w:t>OBJAVA ZA MEDIJE</w:t>
    </w:r>
  </w:p>
  <w:p w14:paraId="52071D4F" w14:textId="77777777" w:rsidR="00B0025D" w:rsidRDefault="00B002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56E9E"/>
    <w:multiLevelType w:val="multilevel"/>
    <w:tmpl w:val="EC4A9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D651D0"/>
    <w:multiLevelType w:val="multilevel"/>
    <w:tmpl w:val="D7BA8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F07784D"/>
    <w:multiLevelType w:val="multilevel"/>
    <w:tmpl w:val="E1B8F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46588835">
    <w:abstractNumId w:val="0"/>
  </w:num>
  <w:num w:numId="2" w16cid:durableId="1066804558">
    <w:abstractNumId w:val="1"/>
  </w:num>
  <w:num w:numId="3" w16cid:durableId="14401811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25D"/>
    <w:rsid w:val="00012809"/>
    <w:rsid w:val="00023DCE"/>
    <w:rsid w:val="00040718"/>
    <w:rsid w:val="000513BA"/>
    <w:rsid w:val="00080565"/>
    <w:rsid w:val="00086C3D"/>
    <w:rsid w:val="00090568"/>
    <w:rsid w:val="00091C41"/>
    <w:rsid w:val="000D68E3"/>
    <w:rsid w:val="000E6564"/>
    <w:rsid w:val="001102ED"/>
    <w:rsid w:val="001118CF"/>
    <w:rsid w:val="0013485C"/>
    <w:rsid w:val="001476EA"/>
    <w:rsid w:val="00174238"/>
    <w:rsid w:val="00175790"/>
    <w:rsid w:val="001933AA"/>
    <w:rsid w:val="001A2C9A"/>
    <w:rsid w:val="001B7406"/>
    <w:rsid w:val="001F0AE6"/>
    <w:rsid w:val="001F1DE7"/>
    <w:rsid w:val="0021064A"/>
    <w:rsid w:val="002215C9"/>
    <w:rsid w:val="0022255A"/>
    <w:rsid w:val="0022511A"/>
    <w:rsid w:val="00236084"/>
    <w:rsid w:val="0026500C"/>
    <w:rsid w:val="00270620"/>
    <w:rsid w:val="00286B7C"/>
    <w:rsid w:val="002A747C"/>
    <w:rsid w:val="002B66B3"/>
    <w:rsid w:val="002B7A3B"/>
    <w:rsid w:val="002C3D18"/>
    <w:rsid w:val="003214FE"/>
    <w:rsid w:val="00324D42"/>
    <w:rsid w:val="00325CA1"/>
    <w:rsid w:val="00335BC1"/>
    <w:rsid w:val="00347CEC"/>
    <w:rsid w:val="00357C69"/>
    <w:rsid w:val="00374072"/>
    <w:rsid w:val="003A2A99"/>
    <w:rsid w:val="003C3FA5"/>
    <w:rsid w:val="003D65F9"/>
    <w:rsid w:val="003F45B2"/>
    <w:rsid w:val="003F4B74"/>
    <w:rsid w:val="0040283B"/>
    <w:rsid w:val="004347C5"/>
    <w:rsid w:val="00455E59"/>
    <w:rsid w:val="00486654"/>
    <w:rsid w:val="00493AF4"/>
    <w:rsid w:val="004B456B"/>
    <w:rsid w:val="004B6131"/>
    <w:rsid w:val="004C3FAF"/>
    <w:rsid w:val="004F38E7"/>
    <w:rsid w:val="004F3936"/>
    <w:rsid w:val="004F5F3A"/>
    <w:rsid w:val="00511ACA"/>
    <w:rsid w:val="00536637"/>
    <w:rsid w:val="005B37DB"/>
    <w:rsid w:val="005C467E"/>
    <w:rsid w:val="005C594D"/>
    <w:rsid w:val="005C7359"/>
    <w:rsid w:val="006277E9"/>
    <w:rsid w:val="00641F33"/>
    <w:rsid w:val="006455B4"/>
    <w:rsid w:val="0064642F"/>
    <w:rsid w:val="00651BE1"/>
    <w:rsid w:val="00651C99"/>
    <w:rsid w:val="0065280E"/>
    <w:rsid w:val="006542F0"/>
    <w:rsid w:val="0065621F"/>
    <w:rsid w:val="0066308B"/>
    <w:rsid w:val="00685D34"/>
    <w:rsid w:val="006B5C02"/>
    <w:rsid w:val="006E33B8"/>
    <w:rsid w:val="0073496C"/>
    <w:rsid w:val="00736DB9"/>
    <w:rsid w:val="00755F39"/>
    <w:rsid w:val="007879FC"/>
    <w:rsid w:val="007A65B9"/>
    <w:rsid w:val="007B6A38"/>
    <w:rsid w:val="007C6BCF"/>
    <w:rsid w:val="007D2BB1"/>
    <w:rsid w:val="007D7995"/>
    <w:rsid w:val="007E5F2F"/>
    <w:rsid w:val="007F06C3"/>
    <w:rsid w:val="008041D3"/>
    <w:rsid w:val="008079B1"/>
    <w:rsid w:val="00821130"/>
    <w:rsid w:val="008432F9"/>
    <w:rsid w:val="008452B6"/>
    <w:rsid w:val="00860A0D"/>
    <w:rsid w:val="00871138"/>
    <w:rsid w:val="008715AF"/>
    <w:rsid w:val="00874867"/>
    <w:rsid w:val="00886F42"/>
    <w:rsid w:val="00887BEE"/>
    <w:rsid w:val="00891A98"/>
    <w:rsid w:val="008C0655"/>
    <w:rsid w:val="008C0B38"/>
    <w:rsid w:val="008C2F86"/>
    <w:rsid w:val="008D4B46"/>
    <w:rsid w:val="008D69F7"/>
    <w:rsid w:val="008E5D2D"/>
    <w:rsid w:val="008F3E6B"/>
    <w:rsid w:val="00914751"/>
    <w:rsid w:val="00936911"/>
    <w:rsid w:val="00943451"/>
    <w:rsid w:val="0094610D"/>
    <w:rsid w:val="0095383F"/>
    <w:rsid w:val="00955D1E"/>
    <w:rsid w:val="00961D6C"/>
    <w:rsid w:val="00980528"/>
    <w:rsid w:val="009A41B3"/>
    <w:rsid w:val="009B5004"/>
    <w:rsid w:val="009E3389"/>
    <w:rsid w:val="009E6953"/>
    <w:rsid w:val="00A03D89"/>
    <w:rsid w:val="00A25191"/>
    <w:rsid w:val="00A4094E"/>
    <w:rsid w:val="00A456CD"/>
    <w:rsid w:val="00A462CA"/>
    <w:rsid w:val="00A8531B"/>
    <w:rsid w:val="00A85720"/>
    <w:rsid w:val="00AA4514"/>
    <w:rsid w:val="00AC4E1E"/>
    <w:rsid w:val="00AC6CFE"/>
    <w:rsid w:val="00AE4D96"/>
    <w:rsid w:val="00AE6172"/>
    <w:rsid w:val="00B0025D"/>
    <w:rsid w:val="00B014DC"/>
    <w:rsid w:val="00B07B84"/>
    <w:rsid w:val="00B227A9"/>
    <w:rsid w:val="00B31CE1"/>
    <w:rsid w:val="00B40946"/>
    <w:rsid w:val="00B52E3C"/>
    <w:rsid w:val="00B531CC"/>
    <w:rsid w:val="00B66E7B"/>
    <w:rsid w:val="00B72424"/>
    <w:rsid w:val="00B755FD"/>
    <w:rsid w:val="00B771DD"/>
    <w:rsid w:val="00BD28B8"/>
    <w:rsid w:val="00BE0E64"/>
    <w:rsid w:val="00BE4DA2"/>
    <w:rsid w:val="00C10A47"/>
    <w:rsid w:val="00C1344F"/>
    <w:rsid w:val="00C2318A"/>
    <w:rsid w:val="00C3358E"/>
    <w:rsid w:val="00C46FF9"/>
    <w:rsid w:val="00C50339"/>
    <w:rsid w:val="00C6744B"/>
    <w:rsid w:val="00C946DC"/>
    <w:rsid w:val="00D0103C"/>
    <w:rsid w:val="00D5661B"/>
    <w:rsid w:val="00D7439E"/>
    <w:rsid w:val="00DA616D"/>
    <w:rsid w:val="00DF36A7"/>
    <w:rsid w:val="00DF593F"/>
    <w:rsid w:val="00E4273B"/>
    <w:rsid w:val="00E4405C"/>
    <w:rsid w:val="00E56A40"/>
    <w:rsid w:val="00E70183"/>
    <w:rsid w:val="00E90C89"/>
    <w:rsid w:val="00EB52F5"/>
    <w:rsid w:val="00ED0687"/>
    <w:rsid w:val="00ED4D5E"/>
    <w:rsid w:val="00F10A18"/>
    <w:rsid w:val="00F15DD4"/>
    <w:rsid w:val="00F312C5"/>
    <w:rsid w:val="00F35144"/>
    <w:rsid w:val="00F4251F"/>
    <w:rsid w:val="00F5682E"/>
    <w:rsid w:val="00F71C5D"/>
    <w:rsid w:val="00F82F2A"/>
    <w:rsid w:val="00F8613F"/>
    <w:rsid w:val="00F92D9B"/>
    <w:rsid w:val="00FB3550"/>
    <w:rsid w:val="00FC1C17"/>
    <w:rsid w:val="00FF3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4607B"/>
  <w15:chartTrackingRefBased/>
  <w15:docId w15:val="{A7A85477-2F55-477D-B02C-AD618C4B7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02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02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02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02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02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02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02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02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02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02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02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02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025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025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025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025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025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025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02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02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02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02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02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025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025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0025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02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025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025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002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025D"/>
  </w:style>
  <w:style w:type="paragraph" w:styleId="Footer">
    <w:name w:val="footer"/>
    <w:basedOn w:val="Normal"/>
    <w:link w:val="FooterChar"/>
    <w:uiPriority w:val="99"/>
    <w:unhideWhenUsed/>
    <w:rsid w:val="00B002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025D"/>
  </w:style>
  <w:style w:type="paragraph" w:styleId="NormalWeb">
    <w:name w:val="Normal (Web)"/>
    <w:basedOn w:val="Normal"/>
    <w:unhideWhenUsed/>
    <w:rsid w:val="00B0025D"/>
    <w:pPr>
      <w:suppressAutoHyphens/>
      <w:autoSpaceDN w:val="0"/>
      <w:spacing w:before="100" w:after="10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B0025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025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1118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118C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118C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18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18C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771D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na@abeceda-komunikacije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FABD4-07C1-4997-8BEE-A73689CEA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Bojanović</dc:creator>
  <cp:keywords/>
  <dc:description/>
  <cp:lastModifiedBy>Tatjana Spajić</cp:lastModifiedBy>
  <cp:revision>4</cp:revision>
  <dcterms:created xsi:type="dcterms:W3CDTF">2026-08-06T07:57:00Z</dcterms:created>
  <dcterms:modified xsi:type="dcterms:W3CDTF">2026-08-06T08:37:00Z</dcterms:modified>
</cp:coreProperties>
</file>